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19" w:rsidRPr="00722F52" w:rsidRDefault="00722F52" w:rsidP="00722F52">
      <w:pPr>
        <w:pStyle w:val="Title"/>
        <w:rPr>
          <w:lang w:val="en-US"/>
        </w:rPr>
      </w:pPr>
      <w:r w:rsidRPr="00722F52">
        <w:rPr>
          <w:lang w:val="en-US"/>
        </w:rPr>
        <w:t>Bomberman, Videogame</w:t>
      </w:r>
    </w:p>
    <w:p w:rsidR="00722F52" w:rsidRDefault="00722F52" w:rsidP="00675391">
      <w:pPr>
        <w:pStyle w:val="Subtitle"/>
        <w:rPr>
          <w:lang w:val="en-US"/>
        </w:rPr>
      </w:pPr>
      <w:r w:rsidRPr="00722F52">
        <w:rPr>
          <w:lang w:val="en-US"/>
        </w:rPr>
        <w:t xml:space="preserve">Project in Embedded </w:t>
      </w:r>
      <w:r w:rsidR="00675391">
        <w:rPr>
          <w:lang w:val="en-US"/>
        </w:rPr>
        <w:t>Systems Design, Advance</w:t>
      </w:r>
      <w:r w:rsidR="00E325B4">
        <w:rPr>
          <w:lang w:val="en-US"/>
        </w:rPr>
        <w:t>d</w:t>
      </w:r>
      <w:r w:rsidR="00675391">
        <w:rPr>
          <w:lang w:val="en-US"/>
        </w:rPr>
        <w:t xml:space="preserve"> Course</w:t>
      </w:r>
    </w:p>
    <w:p w:rsidR="00675391" w:rsidRDefault="00675391" w:rsidP="00675391">
      <w:pPr>
        <w:pStyle w:val="Heading1"/>
        <w:rPr>
          <w:lang w:val="en-US"/>
        </w:rPr>
      </w:pPr>
      <w:r>
        <w:rPr>
          <w:lang w:val="en-US"/>
        </w:rPr>
        <w:t>Introduction</w:t>
      </w:r>
    </w:p>
    <w:p w:rsidR="00675391" w:rsidRDefault="00675391" w:rsidP="00675391">
      <w:pPr>
        <w:rPr>
          <w:lang w:val="en-US"/>
        </w:rPr>
      </w:pPr>
      <w:r>
        <w:rPr>
          <w:lang w:val="en-US"/>
        </w:rPr>
        <w:t>Bomberman is a classic</w:t>
      </w:r>
      <w:r w:rsidR="00410DB5">
        <w:rPr>
          <w:lang w:val="en-US"/>
        </w:rPr>
        <w:t xml:space="preserve"> game that became famous in the mid-80s as the true birth of multiplayer gaming after its release on the Nintendo Entertainment System</w:t>
      </w:r>
      <w:r>
        <w:rPr>
          <w:lang w:val="en-US"/>
        </w:rPr>
        <w:t xml:space="preserve">. It involves two players that drop bombs in order to blast a way to the other play to ultimately outsmart the other player and destroy them. </w:t>
      </w:r>
    </w:p>
    <w:p w:rsidR="00410DB5" w:rsidRDefault="00410DB5" w:rsidP="00410DB5">
      <w:pPr>
        <w:pStyle w:val="Heading1"/>
        <w:rPr>
          <w:lang w:val="en-US"/>
        </w:rPr>
      </w:pPr>
      <w:r>
        <w:rPr>
          <w:lang w:val="en-US"/>
        </w:rPr>
        <w:t>Gameplay</w:t>
      </w:r>
    </w:p>
    <w:p w:rsidR="00410DB5" w:rsidRDefault="00E32B22" w:rsidP="00410DB5">
      <w:pPr>
        <w:rPr>
          <w:lang w:val="en-US"/>
        </w:rPr>
      </w:pPr>
      <w:r>
        <w:rPr>
          <w:lang w:val="en-US"/>
        </w:rPr>
        <w:t>The game</w:t>
      </w:r>
      <w:r w:rsidR="00410DB5">
        <w:rPr>
          <w:lang w:val="en-US"/>
        </w:rPr>
        <w:t xml:space="preserve"> consists of a 13x11 grid. The two players start in opposite corners of the game grid. </w:t>
      </w:r>
      <w:r>
        <w:rPr>
          <w:lang w:val="en-US"/>
        </w:rPr>
        <w:t>Controlling</w:t>
      </w:r>
      <w:r w:rsidR="00410DB5">
        <w:rPr>
          <w:lang w:val="en-US"/>
        </w:rPr>
        <w:t xml:space="preserve"> the characters is done through the keyboard (arrows/WASD</w:t>
      </w:r>
      <w:r>
        <w:rPr>
          <w:lang w:val="en-US"/>
        </w:rPr>
        <w:t xml:space="preserve"> for moving and 1/L for dropping bombs, space starts game and pauses). The placements of destroyable blocks are random but the non-destroyable blocks are pre-placed (see figure 1). </w:t>
      </w:r>
    </w:p>
    <w:p w:rsidR="00E32B22" w:rsidRDefault="00E32B22" w:rsidP="00E32B22">
      <w:pPr>
        <w:jc w:val="center"/>
        <w:rPr>
          <w:lang w:val="en-US"/>
        </w:rPr>
      </w:pPr>
      <w:r>
        <w:rPr>
          <w:noProof/>
          <w:lang w:eastAsia="sv-SE"/>
        </w:rPr>
        <w:drawing>
          <wp:inline distT="0" distB="0" distL="0" distR="0">
            <wp:extent cx="4419600" cy="3533775"/>
            <wp:effectExtent l="0" t="0" r="0" b="9525"/>
            <wp:docPr id="1" name="Picture 1" descr="http://www.gamepro.com/gamepro/domestic/games/features/images/716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mepro.com/gamepro/domestic/games/features/images/71648-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533775"/>
                    </a:xfrm>
                    <a:prstGeom prst="rect">
                      <a:avLst/>
                    </a:prstGeom>
                    <a:noFill/>
                    <a:ln>
                      <a:noFill/>
                    </a:ln>
                  </pic:spPr>
                </pic:pic>
              </a:graphicData>
            </a:graphic>
          </wp:inline>
        </w:drawing>
      </w:r>
    </w:p>
    <w:p w:rsidR="001944FA" w:rsidRPr="001944FA" w:rsidRDefault="00E32B22" w:rsidP="001944FA">
      <w:pPr>
        <w:pStyle w:val="Quote"/>
        <w:jc w:val="center"/>
        <w:rPr>
          <w:lang w:val="en-US"/>
        </w:rPr>
      </w:pPr>
      <w:r>
        <w:rPr>
          <w:lang w:val="en-US"/>
        </w:rPr>
        <w:t xml:space="preserve">Figure 1. Bomberman game board on the Super NES. </w:t>
      </w:r>
      <w:r w:rsidR="001944FA">
        <w:rPr>
          <w:lang w:val="en-US"/>
        </w:rPr>
        <w:t>©Nintendo™ Corp.</w:t>
      </w:r>
    </w:p>
    <w:p w:rsidR="00410DB5" w:rsidRDefault="00410DB5" w:rsidP="00410DB5">
      <w:pPr>
        <w:pStyle w:val="Heading1"/>
        <w:rPr>
          <w:lang w:val="en-US"/>
        </w:rPr>
      </w:pPr>
      <w:r>
        <w:rPr>
          <w:lang w:val="en-US"/>
        </w:rPr>
        <w:t>Implementation</w:t>
      </w:r>
    </w:p>
    <w:p w:rsidR="00664788" w:rsidRDefault="00410DB5" w:rsidP="00410DB5">
      <w:pPr>
        <w:rPr>
          <w:lang w:val="en-US"/>
        </w:rPr>
      </w:pPr>
      <w:r>
        <w:rPr>
          <w:lang w:val="en-US"/>
        </w:rPr>
        <w:t>The game logic is going to be developed in software running on the microblaze processor. The VGA</w:t>
      </w:r>
      <w:r w:rsidR="001944FA">
        <w:rPr>
          <w:lang w:val="en-US"/>
        </w:rPr>
        <w:t xml:space="preserve"> controller</w:t>
      </w:r>
      <w:r w:rsidR="001F4430">
        <w:rPr>
          <w:lang w:val="en-US"/>
        </w:rPr>
        <w:t xml:space="preserve"> (Graphics Accelerator</w:t>
      </w:r>
      <w:bookmarkStart w:id="0" w:name="_GoBack"/>
      <w:bookmarkEnd w:id="0"/>
      <w:r w:rsidR="001F4430">
        <w:rPr>
          <w:lang w:val="en-US"/>
        </w:rPr>
        <w:t>)</w:t>
      </w:r>
      <w:r w:rsidR="001944FA">
        <w:rPr>
          <w:lang w:val="en-US"/>
        </w:rPr>
        <w:t xml:space="preserve"> as well as the keyboard interface and the possible audio controller are done in hardware (see figure 2).</w:t>
      </w:r>
    </w:p>
    <w:p w:rsidR="001944FA" w:rsidRDefault="00664788" w:rsidP="00410DB5">
      <w:pPr>
        <w:rPr>
          <w:lang w:val="en-US"/>
        </w:rPr>
      </w:pPr>
      <w:r>
        <w:rPr>
          <w:noProof/>
          <w:lang w:eastAsia="sv-SE"/>
        </w:rPr>
        <w:lastRenderedPageBreak/>
        <w:drawing>
          <wp:inline distT="0" distB="0" distL="0" distR="0">
            <wp:extent cx="5753100" cy="3924300"/>
            <wp:effectExtent l="0" t="0" r="0" b="0"/>
            <wp:docPr id="4" name="Picture 4" descr="D:\Docs\Bomberman connection 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Bomberman connection sche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924300"/>
                    </a:xfrm>
                    <a:prstGeom prst="rect">
                      <a:avLst/>
                    </a:prstGeom>
                    <a:noFill/>
                    <a:ln>
                      <a:noFill/>
                    </a:ln>
                  </pic:spPr>
                </pic:pic>
              </a:graphicData>
            </a:graphic>
          </wp:inline>
        </w:drawing>
      </w:r>
    </w:p>
    <w:p w:rsidR="001944FA" w:rsidRDefault="001944FA" w:rsidP="001944FA">
      <w:pPr>
        <w:pStyle w:val="Quote"/>
        <w:jc w:val="center"/>
        <w:rPr>
          <w:lang w:val="en-US"/>
        </w:rPr>
      </w:pPr>
      <w:r>
        <w:rPr>
          <w:lang w:val="en-US"/>
        </w:rPr>
        <w:t>Figure 2. Connection scheme of the Bomberman-project</w:t>
      </w:r>
    </w:p>
    <w:p w:rsidR="001944FA" w:rsidRPr="001944FA" w:rsidRDefault="00D95C9F" w:rsidP="001944FA">
      <w:pPr>
        <w:pStyle w:val="Heading2"/>
        <w:rPr>
          <w:i/>
          <w:lang w:val="en-US"/>
        </w:rPr>
      </w:pPr>
      <w:r>
        <w:rPr>
          <w:i/>
          <w:lang w:val="en-US"/>
        </w:rPr>
        <w:t>VGA output</w:t>
      </w:r>
    </w:p>
    <w:p w:rsidR="001944FA" w:rsidRDefault="001944FA" w:rsidP="00FC0376">
      <w:pPr>
        <w:rPr>
          <w:noProof/>
          <w:lang w:val="en-US" w:eastAsia="sv-SE"/>
        </w:rPr>
      </w:pPr>
      <w:r>
        <w:rPr>
          <w:lang w:val="en-US"/>
        </w:rPr>
        <w:t xml:space="preserve">The VGA output will be 640x480 pixels @ 60 Hz. </w:t>
      </w:r>
      <w:r w:rsidR="00D95C9F">
        <w:rPr>
          <w:lang w:val="en-US"/>
        </w:rPr>
        <w:t>The software sends</w:t>
      </w:r>
      <w:r w:rsidR="00FC0376">
        <w:rPr>
          <w:lang w:val="en-US"/>
        </w:rPr>
        <w:t xml:space="preserve"> game board (13x11) to a hardware component that acts as a frame buffer and receives the Hcount &amp; Vcount from the built-in VGA controller</w:t>
      </w:r>
      <w:r w:rsidR="00D95C9F">
        <w:rPr>
          <w:lang w:val="en-US"/>
        </w:rPr>
        <w:t xml:space="preserve"> (see figure 3)</w:t>
      </w:r>
      <w:r w:rsidR="00FC0376">
        <w:rPr>
          <w:lang w:val="en-US"/>
        </w:rPr>
        <w:t>. The component decodes the correct pixel</w:t>
      </w:r>
      <w:r w:rsidR="00D95C9F">
        <w:rPr>
          <w:lang w:val="en-US"/>
        </w:rPr>
        <w:t xml:space="preserve"> color from a picture stored in memory (BRAM if possible)</w:t>
      </w:r>
      <w:r w:rsidR="00FC0376">
        <w:rPr>
          <w:lang w:val="en-US"/>
        </w:rPr>
        <w:t xml:space="preserve"> and sends it to the VGA output.</w:t>
      </w:r>
      <w:r w:rsidR="00FC0376" w:rsidRPr="00FC0376">
        <w:rPr>
          <w:noProof/>
          <w:lang w:val="en-US" w:eastAsia="sv-SE"/>
        </w:rPr>
        <w:t xml:space="preserve"> </w:t>
      </w:r>
    </w:p>
    <w:p w:rsidR="00FC0376" w:rsidRDefault="00FC0376" w:rsidP="00FC0376">
      <w:pPr>
        <w:jc w:val="center"/>
        <w:rPr>
          <w:lang w:val="en-US"/>
        </w:rPr>
      </w:pPr>
      <w:r>
        <w:rPr>
          <w:noProof/>
          <w:lang w:eastAsia="sv-SE"/>
        </w:rPr>
        <w:drawing>
          <wp:inline distT="0" distB="0" distL="0" distR="0">
            <wp:extent cx="2518013"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16585"/>
                    <a:stretch/>
                  </pic:blipFill>
                  <pic:spPr bwMode="auto">
                    <a:xfrm>
                      <a:off x="0" y="0"/>
                      <a:ext cx="2524125" cy="1632729"/>
                    </a:xfrm>
                    <a:prstGeom prst="rect">
                      <a:avLst/>
                    </a:prstGeom>
                    <a:noFill/>
                    <a:ln>
                      <a:noFill/>
                    </a:ln>
                    <a:extLst>
                      <a:ext uri="{53640926-AAD7-44D8-BBD7-CCE9431645EC}">
                        <a14:shadowObscured xmlns:a14="http://schemas.microsoft.com/office/drawing/2010/main"/>
                      </a:ext>
                    </a:extLst>
                  </pic:spPr>
                </pic:pic>
              </a:graphicData>
            </a:graphic>
          </wp:inline>
        </w:drawing>
      </w:r>
    </w:p>
    <w:p w:rsidR="00D95C9F" w:rsidRPr="00D95C9F" w:rsidRDefault="00FC0376" w:rsidP="00D95C9F">
      <w:pPr>
        <w:pStyle w:val="Quote"/>
        <w:jc w:val="center"/>
        <w:rPr>
          <w:lang w:val="en-US"/>
        </w:rPr>
      </w:pPr>
      <w:r>
        <w:rPr>
          <w:lang w:val="en-US"/>
        </w:rPr>
        <w:t xml:space="preserve">Figure 3. Built </w:t>
      </w:r>
      <w:r w:rsidR="00D95C9F">
        <w:rPr>
          <w:lang w:val="en-US"/>
        </w:rPr>
        <w:t>in VGA controller.</w:t>
      </w:r>
    </w:p>
    <w:p w:rsidR="001944FA" w:rsidRDefault="001944FA" w:rsidP="001944FA">
      <w:pPr>
        <w:pStyle w:val="Heading2"/>
        <w:rPr>
          <w:i/>
          <w:lang w:val="en-US"/>
        </w:rPr>
      </w:pPr>
      <w:r>
        <w:rPr>
          <w:i/>
          <w:lang w:val="en-US"/>
        </w:rPr>
        <w:t>Keyboard controller</w:t>
      </w:r>
    </w:p>
    <w:p w:rsidR="00D95C9F" w:rsidRPr="00D95C9F" w:rsidRDefault="003E110D" w:rsidP="00D95C9F">
      <w:pPr>
        <w:rPr>
          <w:lang w:val="en-US"/>
        </w:rPr>
      </w:pPr>
      <w:r>
        <w:rPr>
          <w:lang w:val="en-US"/>
        </w:rPr>
        <w:t>The keyboard is to be connected by interfacing the existing PS/2 unit to be able to receive keystrokes to our game.</w:t>
      </w:r>
    </w:p>
    <w:p w:rsidR="001944FA" w:rsidRDefault="00664788" w:rsidP="001944FA">
      <w:pPr>
        <w:pStyle w:val="Heading2"/>
        <w:rPr>
          <w:i/>
          <w:lang w:val="en-US"/>
        </w:rPr>
      </w:pPr>
      <w:r>
        <w:rPr>
          <w:i/>
          <w:lang w:val="en-US"/>
        </w:rPr>
        <w:lastRenderedPageBreak/>
        <w:t>(</w:t>
      </w:r>
      <w:r w:rsidR="001944FA">
        <w:rPr>
          <w:i/>
          <w:lang w:val="en-US"/>
        </w:rPr>
        <w:t>Audio controller</w:t>
      </w:r>
      <w:r>
        <w:rPr>
          <w:i/>
          <w:lang w:val="en-US"/>
        </w:rPr>
        <w:t>)</w:t>
      </w:r>
    </w:p>
    <w:p w:rsidR="001944FA" w:rsidRDefault="003E110D" w:rsidP="001944FA">
      <w:pPr>
        <w:rPr>
          <w:lang w:val="en-US"/>
        </w:rPr>
      </w:pPr>
      <w:r>
        <w:rPr>
          <w:lang w:val="en-US"/>
        </w:rPr>
        <w:t>If there are time and available units, an audio controller is to be attached to the system to using the PMOD interface. The Sounds would consist of simple explosion sounds for the bombs to increase the game immersion factor.</w:t>
      </w:r>
    </w:p>
    <w:p w:rsidR="006F1A19" w:rsidRDefault="006F1A19" w:rsidP="006F1A19">
      <w:pPr>
        <w:pStyle w:val="Heading1"/>
        <w:rPr>
          <w:lang w:val="en-US"/>
        </w:rPr>
      </w:pPr>
      <w:r>
        <w:rPr>
          <w:lang w:val="en-US"/>
        </w:rPr>
        <w:t>Time plan</w:t>
      </w:r>
    </w:p>
    <w:tbl>
      <w:tblPr>
        <w:tblStyle w:val="TableGrid"/>
        <w:tblW w:w="0" w:type="auto"/>
        <w:tblLook w:val="04A0" w:firstRow="1" w:lastRow="0" w:firstColumn="1" w:lastColumn="0" w:noHBand="0" w:noVBand="1"/>
      </w:tblPr>
      <w:tblGrid>
        <w:gridCol w:w="3070"/>
        <w:gridCol w:w="3071"/>
        <w:gridCol w:w="3071"/>
      </w:tblGrid>
      <w:tr w:rsidR="00213A05" w:rsidTr="00213A05">
        <w:tc>
          <w:tcPr>
            <w:tcW w:w="3070" w:type="dxa"/>
          </w:tcPr>
          <w:p w:rsidR="00213A05" w:rsidRDefault="00213A05" w:rsidP="006F1A19">
            <w:pPr>
              <w:rPr>
                <w:lang w:val="en-US"/>
              </w:rPr>
            </w:pPr>
            <w:r>
              <w:rPr>
                <w:lang w:val="en-US"/>
              </w:rPr>
              <w:t>Week 1</w:t>
            </w:r>
            <w:r w:rsidR="00095862">
              <w:rPr>
                <w:lang w:val="en-US"/>
              </w:rPr>
              <w:t xml:space="preserve"> (5-9 sept)</w:t>
            </w:r>
          </w:p>
        </w:tc>
        <w:tc>
          <w:tcPr>
            <w:tcW w:w="3071" w:type="dxa"/>
          </w:tcPr>
          <w:p w:rsidR="00213A05" w:rsidRDefault="00213A05" w:rsidP="006F1A19">
            <w:pPr>
              <w:rPr>
                <w:lang w:val="en-US"/>
              </w:rPr>
            </w:pPr>
            <w:r>
              <w:rPr>
                <w:lang w:val="en-US"/>
              </w:rPr>
              <w:t>Project Proposal</w:t>
            </w:r>
          </w:p>
        </w:tc>
        <w:tc>
          <w:tcPr>
            <w:tcW w:w="3071" w:type="dxa"/>
          </w:tcPr>
          <w:p w:rsidR="00213A05" w:rsidRDefault="00213A05" w:rsidP="006F1A19">
            <w:pPr>
              <w:rPr>
                <w:lang w:val="en-US"/>
              </w:rPr>
            </w:pPr>
            <w:r>
              <w:rPr>
                <w:lang w:val="en-US"/>
              </w:rPr>
              <w:t>All</w:t>
            </w:r>
          </w:p>
        </w:tc>
      </w:tr>
      <w:tr w:rsidR="00213A05" w:rsidTr="00213A05">
        <w:tc>
          <w:tcPr>
            <w:tcW w:w="3070" w:type="dxa"/>
          </w:tcPr>
          <w:p w:rsidR="00213A05" w:rsidRDefault="00704768" w:rsidP="006F1A19">
            <w:pPr>
              <w:rPr>
                <w:lang w:val="en-US"/>
              </w:rPr>
            </w:pPr>
            <w:r>
              <w:rPr>
                <w:lang w:val="en-US"/>
              </w:rPr>
              <w:t>Week 2</w:t>
            </w:r>
          </w:p>
        </w:tc>
        <w:tc>
          <w:tcPr>
            <w:tcW w:w="3071" w:type="dxa"/>
          </w:tcPr>
          <w:p w:rsidR="00213A05" w:rsidRDefault="00DF0EAD" w:rsidP="006F1A19">
            <w:pPr>
              <w:rPr>
                <w:lang w:val="en-US"/>
              </w:rPr>
            </w:pPr>
            <w:r>
              <w:rPr>
                <w:lang w:val="en-US"/>
              </w:rPr>
              <w:t>Software/keyboard interaction</w:t>
            </w:r>
          </w:p>
        </w:tc>
        <w:tc>
          <w:tcPr>
            <w:tcW w:w="3071" w:type="dxa"/>
          </w:tcPr>
          <w:p w:rsidR="00213A05" w:rsidRDefault="00001600" w:rsidP="006F1A19">
            <w:pPr>
              <w:rPr>
                <w:lang w:val="en-US"/>
              </w:rPr>
            </w:pPr>
            <w:r>
              <w:rPr>
                <w:lang w:val="en-US"/>
              </w:rPr>
              <w:t>Michael</w:t>
            </w:r>
          </w:p>
        </w:tc>
      </w:tr>
      <w:tr w:rsidR="00213A05" w:rsidTr="00213A05">
        <w:tc>
          <w:tcPr>
            <w:tcW w:w="3070" w:type="dxa"/>
          </w:tcPr>
          <w:p w:rsidR="00213A05" w:rsidRDefault="00001600" w:rsidP="006F1A19">
            <w:pPr>
              <w:rPr>
                <w:lang w:val="en-US"/>
              </w:rPr>
            </w:pPr>
            <w:r>
              <w:rPr>
                <w:lang w:val="en-US"/>
              </w:rPr>
              <w:t>Week 2</w:t>
            </w:r>
          </w:p>
        </w:tc>
        <w:tc>
          <w:tcPr>
            <w:tcW w:w="3071" w:type="dxa"/>
          </w:tcPr>
          <w:p w:rsidR="00213A05" w:rsidRDefault="00001600" w:rsidP="006F1A19">
            <w:pPr>
              <w:rPr>
                <w:lang w:val="en-US"/>
              </w:rPr>
            </w:pPr>
            <w:r>
              <w:rPr>
                <w:lang w:val="en-US"/>
              </w:rPr>
              <w:t>VGA interface /w Graphics Acc.</w:t>
            </w:r>
          </w:p>
        </w:tc>
        <w:tc>
          <w:tcPr>
            <w:tcW w:w="3071" w:type="dxa"/>
          </w:tcPr>
          <w:p w:rsidR="00213A05" w:rsidRDefault="00001600" w:rsidP="006F1A19">
            <w:pPr>
              <w:rPr>
                <w:lang w:val="en-US"/>
              </w:rPr>
            </w:pPr>
            <w:r>
              <w:rPr>
                <w:lang w:val="en-US"/>
              </w:rPr>
              <w:t>Linus / Mikael</w:t>
            </w:r>
          </w:p>
        </w:tc>
      </w:tr>
      <w:tr w:rsidR="00213A05" w:rsidTr="00213A05">
        <w:tc>
          <w:tcPr>
            <w:tcW w:w="3070" w:type="dxa"/>
          </w:tcPr>
          <w:p w:rsidR="00213A05" w:rsidRDefault="00001600" w:rsidP="006F1A19">
            <w:pPr>
              <w:rPr>
                <w:lang w:val="en-US"/>
              </w:rPr>
            </w:pPr>
            <w:r>
              <w:rPr>
                <w:lang w:val="en-US"/>
              </w:rPr>
              <w:t>Week 3</w:t>
            </w:r>
          </w:p>
        </w:tc>
        <w:tc>
          <w:tcPr>
            <w:tcW w:w="3071" w:type="dxa"/>
          </w:tcPr>
          <w:p w:rsidR="00213A05" w:rsidRDefault="00001600" w:rsidP="006F1A19">
            <w:pPr>
              <w:rPr>
                <w:lang w:val="en-US"/>
              </w:rPr>
            </w:pPr>
            <w:r>
              <w:rPr>
                <w:lang w:val="en-US"/>
              </w:rPr>
              <w:t>Connecting CPU – Graphics Acc.</w:t>
            </w:r>
          </w:p>
        </w:tc>
        <w:tc>
          <w:tcPr>
            <w:tcW w:w="3071" w:type="dxa"/>
          </w:tcPr>
          <w:p w:rsidR="00213A05" w:rsidRDefault="00001600" w:rsidP="006F1A19">
            <w:pPr>
              <w:rPr>
                <w:lang w:val="en-US"/>
              </w:rPr>
            </w:pPr>
            <w:r>
              <w:rPr>
                <w:lang w:val="en-US"/>
              </w:rPr>
              <w:t>Michael / Mikael / Linus</w:t>
            </w:r>
          </w:p>
        </w:tc>
      </w:tr>
      <w:tr w:rsidR="00213A05" w:rsidTr="00213A05">
        <w:tc>
          <w:tcPr>
            <w:tcW w:w="3070" w:type="dxa"/>
          </w:tcPr>
          <w:p w:rsidR="00213A05" w:rsidRDefault="00001600" w:rsidP="006F1A19">
            <w:pPr>
              <w:rPr>
                <w:lang w:val="en-US"/>
              </w:rPr>
            </w:pPr>
            <w:r>
              <w:rPr>
                <w:lang w:val="en-US"/>
              </w:rPr>
              <w:t>Week 4</w:t>
            </w:r>
          </w:p>
        </w:tc>
        <w:tc>
          <w:tcPr>
            <w:tcW w:w="3071" w:type="dxa"/>
          </w:tcPr>
          <w:p w:rsidR="00213A05" w:rsidRDefault="00001600" w:rsidP="006F1A19">
            <w:pPr>
              <w:rPr>
                <w:lang w:val="en-US"/>
              </w:rPr>
            </w:pPr>
            <w:r>
              <w:rPr>
                <w:lang w:val="en-US"/>
              </w:rPr>
              <w:t>Game Logics – User input</w:t>
            </w:r>
          </w:p>
        </w:tc>
        <w:tc>
          <w:tcPr>
            <w:tcW w:w="3071" w:type="dxa"/>
          </w:tcPr>
          <w:p w:rsidR="00213A05" w:rsidRDefault="00001600" w:rsidP="006F1A19">
            <w:pPr>
              <w:rPr>
                <w:lang w:val="en-US"/>
              </w:rPr>
            </w:pPr>
            <w:r>
              <w:rPr>
                <w:lang w:val="en-US"/>
              </w:rPr>
              <w:t>Michael</w:t>
            </w:r>
          </w:p>
        </w:tc>
      </w:tr>
      <w:tr w:rsidR="00213A05" w:rsidTr="00213A05">
        <w:tc>
          <w:tcPr>
            <w:tcW w:w="3070" w:type="dxa"/>
          </w:tcPr>
          <w:p w:rsidR="00213A05" w:rsidRDefault="00001600" w:rsidP="006F1A19">
            <w:pPr>
              <w:rPr>
                <w:lang w:val="en-US"/>
              </w:rPr>
            </w:pPr>
            <w:r>
              <w:rPr>
                <w:lang w:val="en-US"/>
              </w:rPr>
              <w:t xml:space="preserve">Week 4 – 5 </w:t>
            </w:r>
          </w:p>
        </w:tc>
        <w:tc>
          <w:tcPr>
            <w:tcW w:w="3071" w:type="dxa"/>
          </w:tcPr>
          <w:p w:rsidR="00213A05" w:rsidRDefault="00001600" w:rsidP="006F1A19">
            <w:pPr>
              <w:rPr>
                <w:lang w:val="en-US"/>
              </w:rPr>
            </w:pPr>
            <w:r>
              <w:rPr>
                <w:lang w:val="en-US"/>
              </w:rPr>
              <w:t>Game Logics – Board Update</w:t>
            </w:r>
          </w:p>
        </w:tc>
        <w:tc>
          <w:tcPr>
            <w:tcW w:w="3071" w:type="dxa"/>
          </w:tcPr>
          <w:p w:rsidR="00213A05" w:rsidRDefault="00E325B4" w:rsidP="006F1A19">
            <w:pPr>
              <w:rPr>
                <w:lang w:val="en-US"/>
              </w:rPr>
            </w:pPr>
            <w:r>
              <w:rPr>
                <w:lang w:val="en-US"/>
              </w:rPr>
              <w:t>Mikael</w:t>
            </w:r>
          </w:p>
        </w:tc>
      </w:tr>
      <w:tr w:rsidR="00213A05" w:rsidTr="00213A05">
        <w:tc>
          <w:tcPr>
            <w:tcW w:w="3070" w:type="dxa"/>
          </w:tcPr>
          <w:p w:rsidR="00213A05" w:rsidRDefault="00001600" w:rsidP="006F1A19">
            <w:pPr>
              <w:rPr>
                <w:lang w:val="en-US"/>
              </w:rPr>
            </w:pPr>
            <w:r>
              <w:rPr>
                <w:lang w:val="en-US"/>
              </w:rPr>
              <w:t>Week 4 – 5</w:t>
            </w:r>
          </w:p>
        </w:tc>
        <w:tc>
          <w:tcPr>
            <w:tcW w:w="3071" w:type="dxa"/>
          </w:tcPr>
          <w:p w:rsidR="00213A05" w:rsidRDefault="00001600" w:rsidP="006F1A19">
            <w:pPr>
              <w:rPr>
                <w:lang w:val="en-US"/>
              </w:rPr>
            </w:pPr>
            <w:r>
              <w:rPr>
                <w:lang w:val="en-US"/>
              </w:rPr>
              <w:t>Graphics Accelerator</w:t>
            </w:r>
          </w:p>
        </w:tc>
        <w:tc>
          <w:tcPr>
            <w:tcW w:w="3071" w:type="dxa"/>
          </w:tcPr>
          <w:p w:rsidR="00001600" w:rsidRDefault="00E325B4" w:rsidP="006F1A19">
            <w:pPr>
              <w:rPr>
                <w:lang w:val="en-US"/>
              </w:rPr>
            </w:pPr>
            <w:r>
              <w:rPr>
                <w:lang w:val="en-US"/>
              </w:rPr>
              <w:t>Linus</w:t>
            </w:r>
          </w:p>
        </w:tc>
      </w:tr>
      <w:tr w:rsidR="00001600" w:rsidTr="00213A05">
        <w:tc>
          <w:tcPr>
            <w:tcW w:w="3070" w:type="dxa"/>
          </w:tcPr>
          <w:p w:rsidR="00001600" w:rsidRDefault="00001600" w:rsidP="00095862">
            <w:pPr>
              <w:rPr>
                <w:lang w:val="en-US"/>
              </w:rPr>
            </w:pPr>
            <w:r>
              <w:rPr>
                <w:lang w:val="en-US"/>
              </w:rPr>
              <w:t xml:space="preserve">Week </w:t>
            </w:r>
            <w:r w:rsidR="00095862">
              <w:rPr>
                <w:lang w:val="en-US"/>
              </w:rPr>
              <w:t>5</w:t>
            </w:r>
          </w:p>
        </w:tc>
        <w:tc>
          <w:tcPr>
            <w:tcW w:w="3071" w:type="dxa"/>
          </w:tcPr>
          <w:p w:rsidR="00001600" w:rsidRDefault="00095862" w:rsidP="006F1A19">
            <w:pPr>
              <w:rPr>
                <w:lang w:val="en-US"/>
              </w:rPr>
            </w:pPr>
            <w:r>
              <w:rPr>
                <w:lang w:val="en-US"/>
              </w:rPr>
              <w:t>Game graphics</w:t>
            </w:r>
          </w:p>
        </w:tc>
        <w:tc>
          <w:tcPr>
            <w:tcW w:w="3071" w:type="dxa"/>
          </w:tcPr>
          <w:p w:rsidR="00001600" w:rsidRDefault="00095862" w:rsidP="006F1A19">
            <w:pPr>
              <w:rPr>
                <w:lang w:val="en-US"/>
              </w:rPr>
            </w:pPr>
            <w:r>
              <w:rPr>
                <w:lang w:val="en-US"/>
              </w:rPr>
              <w:t>All</w:t>
            </w:r>
          </w:p>
        </w:tc>
      </w:tr>
      <w:tr w:rsidR="00095862" w:rsidTr="00213A05">
        <w:tc>
          <w:tcPr>
            <w:tcW w:w="3070" w:type="dxa"/>
          </w:tcPr>
          <w:p w:rsidR="00095862" w:rsidRDefault="00095862" w:rsidP="006F1A19">
            <w:pPr>
              <w:rPr>
                <w:lang w:val="en-US"/>
              </w:rPr>
            </w:pPr>
            <w:r>
              <w:rPr>
                <w:lang w:val="en-US"/>
              </w:rPr>
              <w:t>Week 6</w:t>
            </w:r>
          </w:p>
        </w:tc>
        <w:tc>
          <w:tcPr>
            <w:tcW w:w="3071" w:type="dxa"/>
          </w:tcPr>
          <w:p w:rsidR="00095862" w:rsidRDefault="00095862" w:rsidP="00AC331F">
            <w:pPr>
              <w:rPr>
                <w:lang w:val="en-US"/>
              </w:rPr>
            </w:pPr>
            <w:r>
              <w:rPr>
                <w:lang w:val="en-US"/>
              </w:rPr>
              <w:t>Final Testing</w:t>
            </w:r>
            <w:r w:rsidR="00936DA9">
              <w:rPr>
                <w:lang w:val="en-US"/>
              </w:rPr>
              <w:t xml:space="preserve"> and Report</w:t>
            </w:r>
          </w:p>
        </w:tc>
        <w:tc>
          <w:tcPr>
            <w:tcW w:w="3071" w:type="dxa"/>
          </w:tcPr>
          <w:p w:rsidR="00095862" w:rsidRDefault="00095862" w:rsidP="006F1A19">
            <w:pPr>
              <w:rPr>
                <w:lang w:val="en-US"/>
              </w:rPr>
            </w:pPr>
            <w:r>
              <w:rPr>
                <w:lang w:val="en-US"/>
              </w:rPr>
              <w:t>All (respective parts)</w:t>
            </w:r>
          </w:p>
        </w:tc>
      </w:tr>
    </w:tbl>
    <w:p w:rsidR="006F1A19" w:rsidRDefault="006F1A19" w:rsidP="006F1A19">
      <w:pPr>
        <w:rPr>
          <w:lang w:val="en-US"/>
        </w:rPr>
      </w:pPr>
    </w:p>
    <w:p w:rsidR="00DF0EAD" w:rsidRPr="006F1A19" w:rsidRDefault="00DF0EAD" w:rsidP="006F1A19">
      <w:pPr>
        <w:rPr>
          <w:lang w:val="en-US"/>
        </w:rPr>
      </w:pPr>
    </w:p>
    <w:sectPr w:rsidR="00DF0EAD" w:rsidRPr="006F1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52"/>
    <w:rsid w:val="00001600"/>
    <w:rsid w:val="00095862"/>
    <w:rsid w:val="001944FA"/>
    <w:rsid w:val="001F4430"/>
    <w:rsid w:val="00213A05"/>
    <w:rsid w:val="003E110D"/>
    <w:rsid w:val="00410DB5"/>
    <w:rsid w:val="00664788"/>
    <w:rsid w:val="00675391"/>
    <w:rsid w:val="006F1A19"/>
    <w:rsid w:val="00704768"/>
    <w:rsid w:val="00722F52"/>
    <w:rsid w:val="00936DA9"/>
    <w:rsid w:val="00B56019"/>
    <w:rsid w:val="00D95C9F"/>
    <w:rsid w:val="00DF0EAD"/>
    <w:rsid w:val="00E325B4"/>
    <w:rsid w:val="00E32B22"/>
    <w:rsid w:val="00FC0376"/>
    <w:rsid w:val="00FC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2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2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2F5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753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22"/>
    <w:rPr>
      <w:rFonts w:ascii="Tahoma" w:hAnsi="Tahoma" w:cs="Tahoma"/>
      <w:sz w:val="16"/>
      <w:szCs w:val="16"/>
    </w:rPr>
  </w:style>
  <w:style w:type="paragraph" w:styleId="Quote">
    <w:name w:val="Quote"/>
    <w:basedOn w:val="Normal"/>
    <w:next w:val="Normal"/>
    <w:link w:val="QuoteChar"/>
    <w:uiPriority w:val="29"/>
    <w:qFormat/>
    <w:rsid w:val="00E32B22"/>
    <w:rPr>
      <w:i/>
      <w:iCs/>
      <w:color w:val="000000" w:themeColor="text1"/>
    </w:rPr>
  </w:style>
  <w:style w:type="character" w:customStyle="1" w:styleId="QuoteChar">
    <w:name w:val="Quote Char"/>
    <w:basedOn w:val="DefaultParagraphFont"/>
    <w:link w:val="Quote"/>
    <w:uiPriority w:val="29"/>
    <w:rsid w:val="00E32B22"/>
    <w:rPr>
      <w:i/>
      <w:iCs/>
      <w:color w:val="000000" w:themeColor="text1"/>
    </w:rPr>
  </w:style>
  <w:style w:type="character" w:customStyle="1" w:styleId="Heading2Char">
    <w:name w:val="Heading 2 Char"/>
    <w:basedOn w:val="DefaultParagraphFont"/>
    <w:link w:val="Heading2"/>
    <w:uiPriority w:val="9"/>
    <w:rsid w:val="001944F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1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2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2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2F5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753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22"/>
    <w:rPr>
      <w:rFonts w:ascii="Tahoma" w:hAnsi="Tahoma" w:cs="Tahoma"/>
      <w:sz w:val="16"/>
      <w:szCs w:val="16"/>
    </w:rPr>
  </w:style>
  <w:style w:type="paragraph" w:styleId="Quote">
    <w:name w:val="Quote"/>
    <w:basedOn w:val="Normal"/>
    <w:next w:val="Normal"/>
    <w:link w:val="QuoteChar"/>
    <w:uiPriority w:val="29"/>
    <w:qFormat/>
    <w:rsid w:val="00E32B22"/>
    <w:rPr>
      <w:i/>
      <w:iCs/>
      <w:color w:val="000000" w:themeColor="text1"/>
    </w:rPr>
  </w:style>
  <w:style w:type="character" w:customStyle="1" w:styleId="QuoteChar">
    <w:name w:val="Quote Char"/>
    <w:basedOn w:val="DefaultParagraphFont"/>
    <w:link w:val="Quote"/>
    <w:uiPriority w:val="29"/>
    <w:rsid w:val="00E32B22"/>
    <w:rPr>
      <w:i/>
      <w:iCs/>
      <w:color w:val="000000" w:themeColor="text1"/>
    </w:rPr>
  </w:style>
  <w:style w:type="character" w:customStyle="1" w:styleId="Heading2Char">
    <w:name w:val="Heading 2 Char"/>
    <w:basedOn w:val="DefaultParagraphFont"/>
    <w:link w:val="Heading2"/>
    <w:uiPriority w:val="9"/>
    <w:rsid w:val="001944F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1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3</Pages>
  <Words>367</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Linus Sandén</dc:creator>
  <cp:lastModifiedBy>Linus Sandén</cp:lastModifiedBy>
  <cp:revision>8</cp:revision>
  <dcterms:created xsi:type="dcterms:W3CDTF">2011-09-05T09:27:00Z</dcterms:created>
  <dcterms:modified xsi:type="dcterms:W3CDTF">2011-09-13T12:31:00Z</dcterms:modified>
</cp:coreProperties>
</file>